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DCB74" w14:textId="77777777" w:rsidR="00DF1A46" w:rsidRPr="00DF1A46" w:rsidRDefault="00DF1A46" w:rsidP="00DF1A46">
      <w:pPr>
        <w:textAlignment w:val="baseline"/>
        <w:outlineLvl w:val="1"/>
        <w:rPr>
          <w:rFonts w:ascii="Source Sans Pro" w:eastAsia="Times New Roman" w:hAnsi="Source Sans Pro" w:cs="Times New Roman"/>
          <w:color w:val="333333"/>
          <w:sz w:val="36"/>
          <w:szCs w:val="36"/>
          <w:lang w:eastAsia="en-GB"/>
        </w:rPr>
      </w:pPr>
      <w:r w:rsidRPr="00DF1A46">
        <w:rPr>
          <w:rFonts w:ascii="inherit" w:eastAsia="Times New Roman" w:hAnsi="inherit" w:cs="Times New Roman"/>
          <w:b/>
          <w:bCs/>
          <w:color w:val="339966"/>
          <w:sz w:val="48"/>
          <w:szCs w:val="48"/>
          <w:bdr w:val="none" w:sz="0" w:space="0" w:color="auto" w:frame="1"/>
          <w:lang w:eastAsia="en-GB"/>
        </w:rPr>
        <w:t>Professional Considerations:</w:t>
      </w:r>
    </w:p>
    <w:p w14:paraId="3D62CBA0" w14:textId="77777777" w:rsidR="00DF1A46" w:rsidRPr="00DF1A46" w:rsidRDefault="00DF1A46" w:rsidP="00DF1A46">
      <w:pPr>
        <w:spacing w:after="150"/>
        <w:textAlignment w:val="baseline"/>
        <w:rPr>
          <w:rFonts w:ascii="Source Sans Pro" w:eastAsia="Times New Roman" w:hAnsi="Source Sans Pro" w:cs="Times New Roman"/>
          <w:color w:val="333333"/>
          <w:sz w:val="21"/>
          <w:szCs w:val="21"/>
          <w:lang w:eastAsia="en-GB"/>
        </w:rPr>
      </w:pPr>
      <w:r w:rsidRPr="00DF1A46">
        <w:rPr>
          <w:rFonts w:ascii="Source Sans Pro" w:eastAsia="Times New Roman" w:hAnsi="Source Sans Pro" w:cs="Times New Roman"/>
          <w:color w:val="333333"/>
          <w:sz w:val="21"/>
          <w:szCs w:val="21"/>
          <w:lang w:eastAsia="en-GB"/>
        </w:rPr>
        <w:t>Here’s a reminder of the key DOs and DON’Ts. By the end of this course, provided you obtain adequate insurance cover, you will be able to:</w:t>
      </w:r>
    </w:p>
    <w:p w14:paraId="122A9298" w14:textId="77777777" w:rsidR="00DF1A46" w:rsidRPr="00DF1A46" w:rsidRDefault="00DF1A46" w:rsidP="00DF1A46">
      <w:pPr>
        <w:numPr>
          <w:ilvl w:val="0"/>
          <w:numId w:val="1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Educate and appraise a person about their health</w:t>
      </w:r>
    </w:p>
    <w:p w14:paraId="0646800E" w14:textId="77777777" w:rsidR="00DF1A46" w:rsidRPr="00DF1A46" w:rsidRDefault="00DF1A46" w:rsidP="00DF1A46">
      <w:pPr>
        <w:numPr>
          <w:ilvl w:val="0"/>
          <w:numId w:val="1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Address a person's health goals and put forward personalised suggestions</w:t>
      </w:r>
    </w:p>
    <w:p w14:paraId="59AB3A5A" w14:textId="77777777" w:rsidR="00DF1A46" w:rsidRPr="00DF1A46" w:rsidRDefault="00DF1A46" w:rsidP="00DF1A46">
      <w:pPr>
        <w:numPr>
          <w:ilvl w:val="0"/>
          <w:numId w:val="1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Check on food intake through questions and dietary journals</w:t>
      </w:r>
    </w:p>
    <w:p w14:paraId="18EA816A" w14:textId="77777777" w:rsidR="00DF1A46" w:rsidRPr="00DF1A46" w:rsidRDefault="00DF1A46" w:rsidP="00DF1A46">
      <w:pPr>
        <w:numPr>
          <w:ilvl w:val="0"/>
          <w:numId w:val="1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Follow up on a person's nutritional improvements</w:t>
      </w:r>
    </w:p>
    <w:p w14:paraId="77737681" w14:textId="77777777" w:rsidR="00DF1A46" w:rsidRPr="00DF1A46" w:rsidRDefault="00DF1A46" w:rsidP="00DF1A46">
      <w:pPr>
        <w:numPr>
          <w:ilvl w:val="0"/>
          <w:numId w:val="1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Adjust a programme where necessary</w:t>
      </w:r>
    </w:p>
    <w:p w14:paraId="23961924" w14:textId="77777777" w:rsidR="00DF1A46" w:rsidRPr="00DF1A46" w:rsidRDefault="00DF1A46" w:rsidP="00DF1A46">
      <w:pPr>
        <w:numPr>
          <w:ilvl w:val="0"/>
          <w:numId w:val="1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Inform about the benefits of proper nutrition, hydration, exercise, and self-care</w:t>
      </w:r>
    </w:p>
    <w:p w14:paraId="504F51AB" w14:textId="77777777" w:rsidR="00DF1A46" w:rsidRPr="00DF1A46" w:rsidRDefault="00DF1A46" w:rsidP="00DF1A46">
      <w:pPr>
        <w:numPr>
          <w:ilvl w:val="0"/>
          <w:numId w:val="1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Work with a person to implement strategies for new healthy habits to stick</w:t>
      </w:r>
    </w:p>
    <w:p w14:paraId="0DFCF3ED" w14:textId="25271CE8" w:rsidR="00DF1A46" w:rsidRDefault="00DF1A46" w:rsidP="00DF1A46">
      <w:pPr>
        <w:textAlignment w:val="baseline"/>
        <w:rPr>
          <w:rFonts w:ascii="Source Sans Pro" w:eastAsia="Times New Roman" w:hAnsi="Source Sans Pro" w:cs="Times New Roman"/>
          <w:color w:val="333333"/>
          <w:sz w:val="21"/>
          <w:szCs w:val="21"/>
          <w:lang w:eastAsia="en-GB"/>
        </w:rPr>
      </w:pPr>
      <w:r w:rsidRPr="00DF1A46">
        <w:rPr>
          <w:rFonts w:ascii="Source Sans Pro" w:eastAsia="Times New Roman" w:hAnsi="Source Sans Pro" w:cs="Times New Roman"/>
          <w:color w:val="333333"/>
          <w:sz w:val="21"/>
          <w:szCs w:val="21"/>
          <w:lang w:eastAsia="en-GB"/>
        </w:rPr>
        <w:t>You should always act ethically and responsibly, and </w:t>
      </w:r>
      <w:r w:rsidRPr="00DF1A46">
        <w:rPr>
          <w:rFonts w:ascii="inherit" w:eastAsia="Times New Roman" w:hAnsi="inherit" w:cs="Times New Roman"/>
          <w:b/>
          <w:bCs/>
          <w:color w:val="333333"/>
          <w:sz w:val="21"/>
          <w:szCs w:val="21"/>
          <w:bdr w:val="none" w:sz="0" w:space="0" w:color="auto" w:frame="1"/>
          <w:lang w:eastAsia="en-GB"/>
        </w:rPr>
        <w:t>you should NOT</w:t>
      </w:r>
      <w:r w:rsidRPr="00DF1A46">
        <w:rPr>
          <w:rFonts w:ascii="Source Sans Pro" w:eastAsia="Times New Roman" w:hAnsi="Source Sans Pro" w:cs="Times New Roman"/>
          <w:color w:val="333333"/>
          <w:sz w:val="21"/>
          <w:szCs w:val="21"/>
          <w:lang w:eastAsia="en-GB"/>
        </w:rPr>
        <w:t>:</w:t>
      </w:r>
    </w:p>
    <w:p w14:paraId="688CB92F" w14:textId="77777777" w:rsidR="000039CD" w:rsidRPr="00DF1A46" w:rsidRDefault="000039CD" w:rsidP="00DF1A46">
      <w:pPr>
        <w:textAlignment w:val="baseline"/>
        <w:rPr>
          <w:rFonts w:ascii="Source Sans Pro" w:eastAsia="Times New Roman" w:hAnsi="Source Sans Pro" w:cs="Times New Roman"/>
          <w:color w:val="333333"/>
          <w:sz w:val="21"/>
          <w:szCs w:val="21"/>
          <w:lang w:eastAsia="en-GB"/>
        </w:rPr>
      </w:pPr>
    </w:p>
    <w:p w14:paraId="3C2686AB" w14:textId="77777777" w:rsidR="00DF1A46" w:rsidRPr="00DF1A46" w:rsidRDefault="00DF1A46" w:rsidP="00DF1A46">
      <w:pPr>
        <w:numPr>
          <w:ilvl w:val="0"/>
          <w:numId w:val="2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Guarantee results or health improvements</w:t>
      </w:r>
    </w:p>
    <w:p w14:paraId="2D09111C" w14:textId="77777777" w:rsidR="00DF1A46" w:rsidRPr="00DF1A46" w:rsidRDefault="00DF1A46" w:rsidP="00DF1A46">
      <w:pPr>
        <w:numPr>
          <w:ilvl w:val="0"/>
          <w:numId w:val="2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Exaggerate or misinform about the health effects of certain foods or products</w:t>
      </w:r>
    </w:p>
    <w:p w14:paraId="4FE2217C" w14:textId="77777777" w:rsidR="00DF1A46" w:rsidRPr="00DF1A46" w:rsidRDefault="00DF1A46" w:rsidP="00DF1A46">
      <w:pPr>
        <w:numPr>
          <w:ilvl w:val="0"/>
          <w:numId w:val="2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Recommend supplements as a substitution for a varied diet or medical treatment</w:t>
      </w:r>
    </w:p>
    <w:p w14:paraId="312B625F" w14:textId="77777777" w:rsidR="00DF1A46" w:rsidRPr="00DF1A46" w:rsidRDefault="00DF1A46" w:rsidP="00DF1A46">
      <w:pPr>
        <w:numPr>
          <w:ilvl w:val="0"/>
          <w:numId w:val="2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Diagnose deficiencies, symptoms, medical conditions, prescribe treatment, or replace a doctor's advice</w:t>
      </w:r>
    </w:p>
    <w:p w14:paraId="6869A58F" w14:textId="77777777" w:rsidR="00DF1A46" w:rsidRPr="00DF1A46" w:rsidRDefault="00DF1A46" w:rsidP="00DF1A46">
      <w:pPr>
        <w:numPr>
          <w:ilvl w:val="0"/>
          <w:numId w:val="2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Call your clients “patients” or your assessments “diagnoses” or your advice “prescription” (only medical professionals are allowed to use these terms)</w:t>
      </w:r>
    </w:p>
    <w:p w14:paraId="380150FE" w14:textId="77777777" w:rsidR="00DF1A46" w:rsidRPr="00DF1A46" w:rsidRDefault="00DF1A46" w:rsidP="00DF1A46">
      <w:pPr>
        <w:numPr>
          <w:ilvl w:val="0"/>
          <w:numId w:val="2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Provide substitution for the care of disease through a medical provider</w:t>
      </w:r>
    </w:p>
    <w:p w14:paraId="258CE549" w14:textId="77777777" w:rsidR="00DF1A46" w:rsidRPr="00DF1A46" w:rsidRDefault="00DF1A46" w:rsidP="00DF1A46">
      <w:pPr>
        <w:numPr>
          <w:ilvl w:val="0"/>
          <w:numId w:val="2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Advise a person to stop taking prescribed medicine</w:t>
      </w:r>
    </w:p>
    <w:p w14:paraId="2944E029" w14:textId="77777777" w:rsidR="00DF1A46" w:rsidRPr="00DF1A46" w:rsidRDefault="00DF1A46" w:rsidP="00DF1A46">
      <w:pPr>
        <w:numPr>
          <w:ilvl w:val="0"/>
          <w:numId w:val="2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Treat an illness or injury through over-the-counter products, herbs or supplements</w:t>
      </w:r>
    </w:p>
    <w:p w14:paraId="5258590A" w14:textId="77777777" w:rsidR="00DF1A46" w:rsidRPr="00DF1A46" w:rsidRDefault="00DF1A46" w:rsidP="00DF1A46">
      <w:pPr>
        <w:numPr>
          <w:ilvl w:val="0"/>
          <w:numId w:val="2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Divulge confidential information about someone's health to third parties</w:t>
      </w:r>
    </w:p>
    <w:p w14:paraId="225CADCD" w14:textId="77777777" w:rsidR="00DF1A46" w:rsidRPr="00DF1A46" w:rsidRDefault="00DF1A46" w:rsidP="00DF1A46">
      <w:pPr>
        <w:numPr>
          <w:ilvl w:val="0"/>
          <w:numId w:val="2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Refer to your client as your “patient” or to your services as “treatment” or “prescription”</w:t>
      </w:r>
    </w:p>
    <w:p w14:paraId="58844ACB" w14:textId="77777777" w:rsidR="00DF1A46" w:rsidRPr="00DF1A46" w:rsidRDefault="00DF1A46" w:rsidP="00DF1A46">
      <w:pPr>
        <w:numPr>
          <w:ilvl w:val="0"/>
          <w:numId w:val="2"/>
        </w:numPr>
        <w:ind w:left="0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</w:pP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Practise, market your services or take on clients </w:t>
      </w:r>
      <w:r w:rsidRPr="00DF1A46">
        <w:rPr>
          <w:rFonts w:ascii="inherit" w:eastAsia="Times New Roman" w:hAnsi="inherit" w:cs="Times New Roman"/>
          <w:i/>
          <w:iCs/>
          <w:color w:val="333333"/>
          <w:sz w:val="21"/>
          <w:szCs w:val="21"/>
          <w:bdr w:val="none" w:sz="0" w:space="0" w:color="auto" w:frame="1"/>
          <w:lang w:eastAsia="en-GB"/>
        </w:rPr>
        <w:t>without</w:t>
      </w:r>
      <w:r w:rsidRPr="00DF1A46">
        <w:rPr>
          <w:rFonts w:ascii="inherit" w:eastAsia="Times New Roman" w:hAnsi="inherit" w:cs="Times New Roman"/>
          <w:color w:val="333333"/>
          <w:sz w:val="21"/>
          <w:szCs w:val="21"/>
          <w:lang w:eastAsia="en-GB"/>
        </w:rPr>
        <w:t> having adequate insurance cover</w:t>
      </w:r>
    </w:p>
    <w:p w14:paraId="663625DC" w14:textId="77777777" w:rsidR="00DF1A46" w:rsidRPr="00DF1A46" w:rsidRDefault="00DF1A46" w:rsidP="00DF1A46">
      <w:pPr>
        <w:spacing w:after="150"/>
        <w:textAlignment w:val="baseline"/>
        <w:rPr>
          <w:rFonts w:ascii="Source Sans Pro" w:eastAsia="Times New Roman" w:hAnsi="Source Sans Pro" w:cs="Times New Roman"/>
          <w:color w:val="333333"/>
          <w:sz w:val="21"/>
          <w:szCs w:val="21"/>
          <w:lang w:eastAsia="en-GB"/>
        </w:rPr>
      </w:pPr>
      <w:r w:rsidRPr="00DF1A46">
        <w:rPr>
          <w:rFonts w:ascii="Source Sans Pro" w:eastAsia="Times New Roman" w:hAnsi="Source Sans Pro" w:cs="Times New Roman"/>
          <w:color w:val="333333"/>
          <w:sz w:val="21"/>
          <w:szCs w:val="21"/>
          <w:lang w:eastAsia="en-GB"/>
        </w:rPr>
        <w:t>You MUST observe all legal, tax, professional, commercial and regulatory requirements that apply in your jurisdiction.</w:t>
      </w:r>
    </w:p>
    <w:p w14:paraId="46575A23" w14:textId="77777777" w:rsidR="00DF1A46" w:rsidRPr="00DF1A46" w:rsidRDefault="00DF1A46" w:rsidP="00DF1A46">
      <w:pPr>
        <w:spacing w:after="150"/>
        <w:textAlignment w:val="baseline"/>
        <w:rPr>
          <w:rFonts w:ascii="Source Sans Pro" w:eastAsia="Times New Roman" w:hAnsi="Source Sans Pro" w:cs="Times New Roman"/>
          <w:color w:val="333333"/>
          <w:sz w:val="21"/>
          <w:szCs w:val="21"/>
          <w:lang w:eastAsia="en-GB"/>
        </w:rPr>
      </w:pPr>
      <w:r w:rsidRPr="00DF1A46">
        <w:rPr>
          <w:rFonts w:ascii="Source Sans Pro" w:eastAsia="Times New Roman" w:hAnsi="Source Sans Pro" w:cs="Times New Roman"/>
          <w:color w:val="333333"/>
          <w:sz w:val="21"/>
          <w:szCs w:val="21"/>
          <w:lang w:eastAsia="en-GB"/>
        </w:rPr>
        <w:t>And remember that you MUST work in collaboration with a Medical Doctor or licensed health professional if your client answers “yes” to any of the questions in the Client Health Check Questionnaire.</w:t>
      </w:r>
    </w:p>
    <w:p w14:paraId="60BAB9E3" w14:textId="2A527358" w:rsidR="00DF1A46" w:rsidRDefault="00DF1A46"/>
    <w:p w14:paraId="381FAF17" w14:textId="20BC976E" w:rsidR="000301FC" w:rsidRDefault="000301FC">
      <w:r>
        <w:t>Clinical Weight Loss</w:t>
      </w:r>
    </w:p>
    <w:p w14:paraId="27994C44" w14:textId="3F0F9C21" w:rsidR="000301FC" w:rsidRDefault="000301FC"/>
    <w:p w14:paraId="07B43DAA" w14:textId="77777777" w:rsidR="000301FC" w:rsidRDefault="000301FC">
      <w:r w:rsidRPr="000301FC">
        <w:drawing>
          <wp:inline distT="0" distB="0" distL="0" distR="0" wp14:anchorId="630673D5" wp14:editId="271EC9AC">
            <wp:extent cx="2164814" cy="30271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6589" cy="30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0301FC">
        <w:drawing>
          <wp:inline distT="0" distB="0" distL="0" distR="0" wp14:anchorId="29A0F58A" wp14:editId="04DDD001">
            <wp:extent cx="2197865" cy="298441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8338" cy="308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D360" w14:textId="198468C6" w:rsidR="000301FC" w:rsidRDefault="000301FC">
      <w:r>
        <w:lastRenderedPageBreak/>
        <w:t>Nutritional Therapist</w:t>
      </w:r>
    </w:p>
    <w:p w14:paraId="22A07914" w14:textId="0151C9FD" w:rsidR="000301FC" w:rsidRDefault="000301FC"/>
    <w:p w14:paraId="39BE9A98" w14:textId="3E2A9E8A" w:rsidR="000301FC" w:rsidRDefault="000301FC">
      <w:r w:rsidRPr="000301FC">
        <w:drawing>
          <wp:inline distT="0" distB="0" distL="0" distR="0" wp14:anchorId="5909E43D" wp14:editId="55D5B329">
            <wp:extent cx="2451253" cy="328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664" cy="334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0301FC">
        <w:drawing>
          <wp:inline distT="0" distB="0" distL="0" distR="0" wp14:anchorId="71990EC4" wp14:editId="7CC6F778">
            <wp:extent cx="2354131" cy="317285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8379" cy="31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1FC" w:rsidSect="001F244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C76B9"/>
    <w:multiLevelType w:val="multilevel"/>
    <w:tmpl w:val="EAD81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BB14BA"/>
    <w:multiLevelType w:val="multilevel"/>
    <w:tmpl w:val="93547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A46"/>
    <w:rsid w:val="000039CD"/>
    <w:rsid w:val="000301FC"/>
    <w:rsid w:val="001D3F7E"/>
    <w:rsid w:val="001F244F"/>
    <w:rsid w:val="00492903"/>
    <w:rsid w:val="00D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262FF2"/>
  <w15:chartTrackingRefBased/>
  <w15:docId w15:val="{B09845DF-DB9F-FD4C-97EA-9278E0B5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F1A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F1A4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DF1A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F1A4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DF1A46"/>
  </w:style>
  <w:style w:type="character" w:styleId="Emphasis">
    <w:name w:val="Emphasis"/>
    <w:basedOn w:val="DefaultParagraphFont"/>
    <w:uiPriority w:val="20"/>
    <w:qFormat/>
    <w:rsid w:val="00DF1A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00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3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9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46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3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57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7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3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57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77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97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5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96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1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38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2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08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19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8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6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8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5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4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16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8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5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98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1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5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8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0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8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3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1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2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9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Suzanna Bostock</dc:creator>
  <cp:keywords/>
  <dc:description/>
  <cp:lastModifiedBy>Suzanna Bostock</cp:lastModifiedBy>
  <cp:revision>3</cp:revision>
  <dcterms:created xsi:type="dcterms:W3CDTF">2020-07-24T13:28:00Z</dcterms:created>
  <dcterms:modified xsi:type="dcterms:W3CDTF">2020-07-24T13:51:00Z</dcterms:modified>
</cp:coreProperties>
</file>